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08544">
      <w:pPr>
        <w:spacing w:before="72" w:line="230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5"/>
          <w:sz w:val="35"/>
          <w:szCs w:val="35"/>
        </w:rPr>
        <w:t>附件：</w:t>
      </w:r>
    </w:p>
    <w:p w14:paraId="18519ED8">
      <w:pPr>
        <w:spacing w:before="339" w:line="226" w:lineRule="auto"/>
        <w:jc w:val="center"/>
        <w:rPr>
          <w:rFonts w:hint="eastAsia" w:ascii="方正小标宋_GBK" w:hAnsi="方正小标宋_GBK" w:eastAsia="方正小标宋_GBK" w:cs="方正小标宋_GBK"/>
          <w:sz w:val="35"/>
          <w:szCs w:val="35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4"/>
          <w:sz w:val="35"/>
          <w:szCs w:val="35"/>
        </w:rPr>
        <w:t>报名流程</w:t>
      </w:r>
      <w:bookmarkStart w:id="0" w:name="_GoBack"/>
      <w:bookmarkEnd w:id="0"/>
    </w:p>
    <w:p w14:paraId="55323D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20" w:firstLine="566"/>
        <w:textAlignment w:val="baseline"/>
      </w:pPr>
      <w:r>
        <w:rPr>
          <w:spacing w:val="1"/>
        </w:rPr>
        <w:t>第一步：电脑上登录申请成人学士学位广东高校联盟外语水平</w:t>
      </w:r>
      <w:r>
        <w:t>考试 报考系统（</w:t>
      </w:r>
      <w:r>
        <w:rPr>
          <w:rFonts w:ascii="Times New Roman" w:hAnsi="Times New Roman" w:eastAsia="Times New Roman" w:cs="Times New Roman"/>
        </w:rPr>
        <w:t>https://gdxwwy.edu-edu.com/</w:t>
      </w:r>
      <w:r>
        <w:rPr>
          <w:spacing w:val="26"/>
        </w:rPr>
        <w:t>），</w:t>
      </w:r>
      <w:r>
        <w:t>阅读《报名流程</w:t>
      </w:r>
      <w:r>
        <w:rPr>
          <w:spacing w:val="-1"/>
        </w:rPr>
        <w:t>》和《报考</w:t>
      </w:r>
      <w:r>
        <w:t xml:space="preserve"> </w:t>
      </w:r>
      <w:r>
        <w:rPr>
          <w:spacing w:val="1"/>
        </w:rPr>
        <w:t>须知》，新生先点击考生注册，填写个人信息进行注册，已通过学位授</w:t>
      </w:r>
      <w:r>
        <w:rPr>
          <w:spacing w:val="3"/>
        </w:rPr>
        <w:t xml:space="preserve"> </w:t>
      </w:r>
      <w:r>
        <w:rPr>
          <w:spacing w:val="-2"/>
        </w:rPr>
        <w:t>予院校注册的考生可直接登录。</w:t>
      </w:r>
      <w:r>
        <w:rPr>
          <w:b/>
          <w:bCs/>
          <w:spacing w:val="-2"/>
        </w:rPr>
        <w:t>（备注：该系统只支持电脑操作。）</w:t>
      </w:r>
    </w:p>
    <w:p w14:paraId="3100AC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2" w:right="122" w:firstLine="550"/>
        <w:textAlignment w:val="baseline"/>
      </w:pPr>
      <w:r>
        <w:rPr>
          <w:spacing w:val="-1"/>
        </w:rPr>
        <w:t>注意：</w:t>
      </w:r>
      <w:r>
        <w:rPr>
          <w:b/>
          <w:bCs/>
          <w:color w:val="FF0000"/>
          <w:spacing w:val="-1"/>
        </w:rPr>
        <w:t>学位授予学校选择：广东药科大学；</w:t>
      </w:r>
      <w:r>
        <w:rPr>
          <w:spacing w:val="-1"/>
        </w:rPr>
        <w:t>专业类型选择：1.成教</w:t>
      </w:r>
      <w:r>
        <w:rPr>
          <w:spacing w:val="12"/>
        </w:rPr>
        <w:t xml:space="preserve"> </w:t>
      </w:r>
      <w:r>
        <w:rPr>
          <w:spacing w:val="-1"/>
        </w:rPr>
        <w:t>学生选择--成人教育；2.高等教育自学考试学生选择--自学考试。</w:t>
      </w:r>
    </w:p>
    <w:p w14:paraId="42EB4D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" w:right="120" w:firstLine="560"/>
        <w:textAlignment w:val="baseline"/>
      </w:pPr>
      <w:r>
        <w:rPr>
          <w:spacing w:val="-1"/>
        </w:rPr>
        <w:t>第二步：考生登录系统，点击个人头像，上传二代身份证照片，并</w:t>
      </w:r>
      <w:r>
        <w:t xml:space="preserve"> </w:t>
      </w:r>
      <w:r>
        <w:rPr>
          <w:spacing w:val="-8"/>
        </w:rPr>
        <w:t>通过摄像头进行系统现场拍照作人脸验证，系统将自动核验考生信息（如</w:t>
      </w:r>
      <w:r>
        <w:rPr>
          <w:spacing w:val="4"/>
        </w:rPr>
        <w:t xml:space="preserve"> </w:t>
      </w:r>
      <w:r>
        <w:rPr>
          <w:spacing w:val="-1"/>
        </w:rPr>
        <w:t>审核不通过，请考生重新调整坐姿进行现场拍</w:t>
      </w:r>
      <w:r>
        <w:rPr>
          <w:spacing w:val="-2"/>
        </w:rPr>
        <w:t>照）。</w:t>
      </w:r>
    </w:p>
    <w:p w14:paraId="0D670D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9" w:right="177" w:firstLine="517"/>
        <w:textAlignment w:val="baseline"/>
      </w:pPr>
      <w:r>
        <w:rPr>
          <w:spacing w:val="-1"/>
        </w:rPr>
        <w:t>第三步：系统审核通过后，点击考试报名，按系统提示选择报考科</w:t>
      </w:r>
      <w:r>
        <w:t xml:space="preserve"> </w:t>
      </w:r>
      <w:r>
        <w:rPr>
          <w:spacing w:val="-10"/>
        </w:rPr>
        <w:t>目及考试考点。</w:t>
      </w:r>
    </w:p>
    <w:p w14:paraId="5FDEE6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6"/>
        <w:textAlignment w:val="baseline"/>
      </w:pPr>
      <w:r>
        <w:rPr>
          <w:spacing w:val="-1"/>
        </w:rPr>
        <w:t>第四步：资格审核。经学位授予院校确认报考信息后，系统将发送</w:t>
      </w:r>
      <w:r>
        <w:t xml:space="preserve">  </w:t>
      </w:r>
      <w:r>
        <w:rPr>
          <w:spacing w:val="-4"/>
        </w:rPr>
        <w:t>信息到注册手机，提示审核结果。（备注：资格审核一般在两天内完成）</w:t>
      </w:r>
    </w:p>
    <w:p w14:paraId="458FD5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" w:right="173" w:firstLine="565"/>
        <w:textAlignment w:val="baseline"/>
      </w:pPr>
      <w:r>
        <w:rPr>
          <w:spacing w:val="-1"/>
        </w:rPr>
        <w:t>第五步：在线缴费。在网上缴费截止时间前，考生可登录网上报名</w:t>
      </w:r>
      <w:r>
        <w:t xml:space="preserve"> </w:t>
      </w:r>
      <w:r>
        <w:rPr>
          <w:spacing w:val="-1"/>
        </w:rPr>
        <w:t>系统，点击在线缴费，按照系统提示在线支付考试费。未经审核或审核</w:t>
      </w:r>
      <w:r>
        <w:rPr>
          <w:spacing w:val="11"/>
        </w:rPr>
        <w:t xml:space="preserve"> </w:t>
      </w:r>
      <w:r>
        <w:rPr>
          <w:spacing w:val="-1"/>
        </w:rPr>
        <w:t>不通过的考生，不能支付考试费。审核通过，逾期未在网上缴纳考试费</w:t>
      </w:r>
      <w:r>
        <w:rPr>
          <w:spacing w:val="11"/>
        </w:rPr>
        <w:t xml:space="preserve"> </w:t>
      </w:r>
      <w:r>
        <w:rPr>
          <w:spacing w:val="-1"/>
        </w:rPr>
        <w:t>的考生，报名系统将视其为放弃报考，并自动注销该生当次报考信息。</w:t>
      </w:r>
      <w:r>
        <w:rPr>
          <w:spacing w:val="11"/>
        </w:rPr>
        <w:t xml:space="preserve"> </w:t>
      </w:r>
      <w:r>
        <w:rPr>
          <w:spacing w:val="-2"/>
        </w:rPr>
        <w:t>缴费成功后，考生报名成功。</w:t>
      </w:r>
    </w:p>
    <w:p w14:paraId="3A2C45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" w:right="120" w:firstLine="564"/>
        <w:textAlignment w:val="baseline"/>
      </w:pPr>
      <w:r>
        <w:rPr>
          <w:spacing w:val="-10"/>
        </w:rPr>
        <w:t>成功报名的考生于</w:t>
      </w:r>
      <w:r>
        <w:rPr>
          <w:spacing w:val="-60"/>
        </w:rPr>
        <w:t xml:space="preserve"> </w:t>
      </w:r>
      <w:r>
        <w:rPr>
          <w:spacing w:val="-10"/>
        </w:rPr>
        <w:t>202</w:t>
      </w:r>
      <w:r>
        <w:rPr>
          <w:rFonts w:hint="eastAsia"/>
          <w:spacing w:val="-10"/>
          <w:lang w:val="en-US" w:eastAsia="zh-CN"/>
        </w:rPr>
        <w:t>5</w:t>
      </w:r>
      <w:r>
        <w:rPr>
          <w:spacing w:val="-45"/>
        </w:rPr>
        <w:t xml:space="preserve"> </w:t>
      </w:r>
      <w:r>
        <w:rPr>
          <w:spacing w:val="-10"/>
        </w:rPr>
        <w:t>年</w:t>
      </w:r>
      <w:r>
        <w:rPr>
          <w:spacing w:val="-64"/>
        </w:rPr>
        <w:t xml:space="preserve"> </w:t>
      </w:r>
      <w:r>
        <w:rPr>
          <w:spacing w:val="-10"/>
        </w:rPr>
        <w:t>4</w:t>
      </w:r>
      <w:r>
        <w:rPr>
          <w:spacing w:val="-38"/>
        </w:rPr>
        <w:t xml:space="preserve"> </w:t>
      </w:r>
      <w:r>
        <w:rPr>
          <w:spacing w:val="-10"/>
        </w:rPr>
        <w:t>月</w:t>
      </w:r>
      <w:r>
        <w:rPr>
          <w:spacing w:val="-57"/>
        </w:rPr>
        <w:t xml:space="preserve"> </w:t>
      </w:r>
      <w:r>
        <w:rPr>
          <w:spacing w:val="-10"/>
        </w:rPr>
        <w:t>2</w:t>
      </w:r>
      <w:r>
        <w:rPr>
          <w:rFonts w:hint="eastAsia"/>
          <w:spacing w:val="-10"/>
          <w:lang w:val="en-US" w:eastAsia="zh-CN"/>
        </w:rPr>
        <w:t>1</w:t>
      </w:r>
      <w:r>
        <w:rPr>
          <w:spacing w:val="-10"/>
        </w:rPr>
        <w:t>日</w:t>
      </w:r>
      <w:r>
        <w:rPr>
          <w:spacing w:val="-62"/>
        </w:rPr>
        <w:t xml:space="preserve"> </w:t>
      </w:r>
      <w:r>
        <w:rPr>
          <w:spacing w:val="-10"/>
        </w:rPr>
        <w:t>9：00-2</w:t>
      </w:r>
      <w:r>
        <w:rPr>
          <w:rFonts w:hint="eastAsia"/>
          <w:spacing w:val="-10"/>
          <w:lang w:val="en-US" w:eastAsia="zh-CN"/>
        </w:rPr>
        <w:t>6</w:t>
      </w:r>
      <w:r>
        <w:rPr>
          <w:spacing w:val="-10"/>
        </w:rPr>
        <w:t xml:space="preserve"> 日</w:t>
      </w:r>
      <w:r>
        <w:rPr>
          <w:spacing w:val="-60"/>
        </w:rPr>
        <w:t xml:space="preserve"> </w:t>
      </w:r>
      <w:r>
        <w:rPr>
          <w:spacing w:val="-11"/>
        </w:rPr>
        <w:t>9：</w:t>
      </w:r>
      <w:r>
        <w:rPr>
          <w:rFonts w:hint="eastAsia"/>
          <w:spacing w:val="-11"/>
          <w:lang w:val="en-US" w:eastAsia="zh-CN"/>
        </w:rPr>
        <w:t>4</w:t>
      </w:r>
      <w:r>
        <w:rPr>
          <w:spacing w:val="-11"/>
        </w:rPr>
        <w:t>5</w:t>
      </w:r>
      <w:r>
        <w:rPr>
          <w:spacing w:val="-47"/>
        </w:rPr>
        <w:t xml:space="preserve"> </w:t>
      </w:r>
      <w:r>
        <w:rPr>
          <w:spacing w:val="-11"/>
        </w:rPr>
        <w:t>登录网上报</w:t>
      </w:r>
      <w:r>
        <w:t xml:space="preserve"> 名系统，根据提示下载准考证</w:t>
      </w:r>
      <w:r>
        <w:rPr>
          <w:spacing w:val="-65"/>
        </w:rPr>
        <w:t xml:space="preserve"> </w:t>
      </w:r>
      <w:r>
        <w:t>PDF</w:t>
      </w:r>
      <w:r>
        <w:rPr>
          <w:spacing w:val="-53"/>
        </w:rPr>
        <w:t xml:space="preserve"> </w:t>
      </w:r>
      <w:r>
        <w:t>文件。下载后，仔细核对</w:t>
      </w:r>
      <w:r>
        <w:rPr>
          <w:spacing w:val="-1"/>
        </w:rPr>
        <w:t>个人信息，</w:t>
      </w:r>
      <w:r>
        <w:t xml:space="preserve"> </w:t>
      </w:r>
      <w:r>
        <w:rPr>
          <w:spacing w:val="-3"/>
        </w:rPr>
        <w:t>并打印准考证。</w:t>
      </w:r>
    </w:p>
    <w:sectPr>
      <w:footerReference r:id="rId5" w:type="default"/>
      <w:pgSz w:w="11906" w:h="16839"/>
      <w:pgMar w:top="1385" w:right="1465" w:bottom="1163" w:left="1604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FE37266-5AA9-4000-83AC-E387DC6A37E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84C169-9244-4783-B979-B7CF038402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908838C-0D58-4800-99DD-E186F04EDD49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4" w:fontKey="{4663C19E-4557-4CF9-B4B5-7204E206CB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3BD3D">
    <w:pPr>
      <w:spacing w:line="165" w:lineRule="auto"/>
      <w:ind w:left="4309"/>
      <w:rPr>
        <w:rFonts w:ascii="Segoe UI" w:hAnsi="Segoe UI" w:eastAsia="Segoe UI" w:cs="Segoe UI"/>
        <w:sz w:val="18"/>
        <w:szCs w:val="18"/>
      </w:rPr>
    </w:pPr>
    <w:r>
      <w:rPr>
        <w:rFonts w:ascii="Segoe UI" w:hAnsi="Segoe UI" w:eastAsia="Segoe UI" w:cs="Segoe U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6E321B"/>
    <w:rsid w:val="0B4E7969"/>
    <w:rsid w:val="0B6B1D48"/>
    <w:rsid w:val="0F0E3698"/>
    <w:rsid w:val="0FB239C9"/>
    <w:rsid w:val="11D538B0"/>
    <w:rsid w:val="19322678"/>
    <w:rsid w:val="1A032E91"/>
    <w:rsid w:val="1B8D3B96"/>
    <w:rsid w:val="1D412E8A"/>
    <w:rsid w:val="1E25455A"/>
    <w:rsid w:val="20110A02"/>
    <w:rsid w:val="24030E99"/>
    <w:rsid w:val="26374FA9"/>
    <w:rsid w:val="304940D8"/>
    <w:rsid w:val="31E71DFA"/>
    <w:rsid w:val="36EC1C61"/>
    <w:rsid w:val="3A775CE5"/>
    <w:rsid w:val="3EEA4299"/>
    <w:rsid w:val="48A80F87"/>
    <w:rsid w:val="5080549C"/>
    <w:rsid w:val="51654692"/>
    <w:rsid w:val="55D6174E"/>
    <w:rsid w:val="5736730A"/>
    <w:rsid w:val="5B1A65A9"/>
    <w:rsid w:val="628232F6"/>
    <w:rsid w:val="643F0C05"/>
    <w:rsid w:val="655645C6"/>
    <w:rsid w:val="6B76151E"/>
    <w:rsid w:val="6BE6593E"/>
    <w:rsid w:val="6E2434B3"/>
    <w:rsid w:val="74793E2D"/>
    <w:rsid w:val="7834014D"/>
    <w:rsid w:val="791D2035"/>
    <w:rsid w:val="7E7044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1473</Words>
  <Characters>1651</Characters>
  <TotalTime>44</TotalTime>
  <ScaleCrop>false</ScaleCrop>
  <LinksUpToDate>false</LinksUpToDate>
  <CharactersWithSpaces>1739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2023-03-14T05:55:00Z</dcterms:created>
  <dc:creator>Administrator</dc:creator>
  <cp:lastModifiedBy>继教院专用</cp:lastModifiedBy>
  <dcterms:modified xsi:type="dcterms:W3CDTF">2025-01-07T02:15:29Z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2025-01-02T15:04:04Z</vt:filetime>
  </property>
  <property fmtid="{D5CDD505-2E9C-101B-9397-08002B2CF9AE}" pid="4" name="KSOTemplateDocerSaveRecord">
    <vt:lpwstr>eyJoZGlkIjoiYTBlMGVhODMyMWM2OWE0NDQ5MGQ5YWExZjI2YjhkZmMiLCJ1c2VySWQiOiIxNTc2Njg0MjI5In0=</vt:lpwstr>
  </property>
  <property fmtid="{D5CDD505-2E9C-101B-9397-08002B2CF9AE}" pid="5" name="KSOProductBuildVer">
    <vt:lpwstr>2052-12.1.0.19770</vt:lpwstr>
  </property>
  <property fmtid="{D5CDD505-2E9C-101B-9397-08002B2CF9AE}" pid="6" name="ICV">
    <vt:lpwstr>86325BFBA55D445DB5DF554BB5426CBB_13</vt:lpwstr>
  </property>
</Properties>
</file>